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87" w:rsidRDefault="005B7617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do SIWZ</w:t>
      </w:r>
    </w:p>
    <w:p w:rsidR="00B46987" w:rsidRDefault="00B46987">
      <w:pPr>
        <w:pStyle w:val="Default"/>
        <w:jc w:val="center"/>
        <w:rPr>
          <w:b/>
          <w:bCs/>
          <w:sz w:val="28"/>
          <w:szCs w:val="28"/>
        </w:rPr>
      </w:pPr>
    </w:p>
    <w:p w:rsidR="00B46987" w:rsidRDefault="005B7617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Opis przedmiotu zamówienia część 5</w:t>
      </w:r>
    </w:p>
    <w:p w:rsidR="00B46987" w:rsidRDefault="00B46987">
      <w:pPr>
        <w:pStyle w:val="Default"/>
        <w:rPr>
          <w:b/>
          <w:bCs/>
        </w:rPr>
      </w:pPr>
    </w:p>
    <w:p w:rsidR="00B46987" w:rsidRDefault="005B7617">
      <w:pPr>
        <w:pStyle w:val="Akapitzlist1"/>
        <w:numPr>
          <w:ilvl w:val="0"/>
          <w:numId w:val="1"/>
        </w:numPr>
        <w:suppressAutoHyphens w:val="0"/>
        <w:spacing w:after="200"/>
        <w:jc w:val="both"/>
        <w:rPr>
          <w:color w:val="000000"/>
          <w:szCs w:val="24"/>
        </w:rPr>
      </w:pPr>
      <w:r>
        <w:rPr>
          <w:szCs w:val="24"/>
        </w:rPr>
        <w:t xml:space="preserve">Przedmiotem zamówienia jest sukcesywna dostawa mrożonek do Działu Żywienia       w Sanatorium Uzdrowiskowym „Leśnik” w Sopocie </w:t>
      </w:r>
      <w:r>
        <w:rPr>
          <w:b/>
          <w:color w:val="000000"/>
          <w:szCs w:val="24"/>
        </w:rPr>
        <w:t>od 02.01.201</w:t>
      </w:r>
      <w:r w:rsidR="00225924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. do 31.12.201</w:t>
      </w:r>
      <w:r w:rsidR="00225924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r.</w:t>
      </w:r>
    </w:p>
    <w:p w:rsidR="00B46987" w:rsidRDefault="005B7617">
      <w:pPr>
        <w:pStyle w:val="Akapitzlist1"/>
        <w:numPr>
          <w:ilvl w:val="0"/>
          <w:numId w:val="1"/>
        </w:numPr>
        <w:suppressAutoHyphens w:val="0"/>
        <w:spacing w:after="200"/>
        <w:jc w:val="both"/>
        <w:rPr>
          <w:b/>
          <w:color w:val="000000"/>
          <w:szCs w:val="24"/>
        </w:rPr>
      </w:pPr>
      <w:r>
        <w:rPr>
          <w:szCs w:val="24"/>
        </w:rPr>
        <w:t xml:space="preserve">Opis przedmiotu zamówienia według Wspólnego Słownika Zamówień CPV: </w:t>
      </w:r>
    </w:p>
    <w:p w:rsidR="00B46987" w:rsidRDefault="005B7617">
      <w:pPr>
        <w:ind w:left="426"/>
        <w:jc w:val="center"/>
        <w:rPr>
          <w:b/>
        </w:rPr>
      </w:pPr>
      <w:r>
        <w:rPr>
          <w:b/>
        </w:rPr>
        <w:t xml:space="preserve">(CPV: 15896000-5) </w:t>
      </w:r>
    </w:p>
    <w:p w:rsidR="00B46987" w:rsidRDefault="005B7617">
      <w:pPr>
        <w:pStyle w:val="Gwka"/>
        <w:numPr>
          <w:ilvl w:val="0"/>
          <w:numId w:val="1"/>
        </w:numPr>
        <w:tabs>
          <w:tab w:val="left" w:pos="708"/>
        </w:tabs>
        <w:suppressAutoHyphens w:val="0"/>
        <w:jc w:val="both"/>
      </w:pPr>
      <w:r>
        <w:rPr>
          <w:szCs w:val="24"/>
        </w:rPr>
        <w:t xml:space="preserve"> Dostawa </w:t>
      </w:r>
      <w:r w:rsidRPr="005B7617">
        <w:rPr>
          <w:color w:val="000000" w:themeColor="text1"/>
          <w:szCs w:val="24"/>
        </w:rPr>
        <w:t>mrożonek</w:t>
      </w:r>
      <w:r>
        <w:rPr>
          <w:color w:val="FF3333"/>
          <w:szCs w:val="24"/>
        </w:rPr>
        <w:t xml:space="preserve"> </w:t>
      </w:r>
      <w:r>
        <w:rPr>
          <w:szCs w:val="24"/>
        </w:rPr>
        <w:t xml:space="preserve">obejmuje dostarczenie go przez Wykonawcę własnym transportem do Działu Żywienia w Sanatorium Uzdrowiskowym „Leśnik” w Sopocie, </w:t>
      </w:r>
      <w:r>
        <w:rPr>
          <w:color w:val="000000"/>
          <w:szCs w:val="24"/>
        </w:rPr>
        <w:t xml:space="preserve">środkiem transportu zgodnym z wymaganiami ustawy z dnia 25 sierpień 2006 r.                                   </w:t>
      </w:r>
      <w:bookmarkStart w:id="0" w:name="_GoBack"/>
      <w:bookmarkEnd w:id="0"/>
      <w:r>
        <w:rPr>
          <w:color w:val="000000"/>
          <w:szCs w:val="24"/>
        </w:rPr>
        <w:t xml:space="preserve">o bezpieczeństwie żywności i żywienia. </w:t>
      </w:r>
    </w:p>
    <w:p w:rsidR="00B46987" w:rsidRDefault="005B7617">
      <w:pPr>
        <w:pStyle w:val="Default"/>
        <w:rPr>
          <w:lang w:eastAsia="pl-PL"/>
        </w:rPr>
      </w:pPr>
      <w:r>
        <w:rPr>
          <w:rFonts w:eastAsia="Times New Roman"/>
        </w:rPr>
        <w:t xml:space="preserve">             </w:t>
      </w:r>
      <w:r>
        <w:t>Koszty i ryzyko transportu ponosi Wykonawca.</w:t>
      </w:r>
    </w:p>
    <w:p w:rsidR="00B46987" w:rsidRDefault="005B7617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 xml:space="preserve">Zamawiający, wskazując w opisie poszczególnych produktów określenie: typu (nazwy handlowe lub nazwy producentów), zgodnie z Ustawą art. 29 ust. 3 oraz art. 30 ust. 4 Prawa zamówień publicznych, dopuszcza zaoferowanie produktów równoważnych       </w:t>
      </w:r>
      <w:r>
        <w:rPr>
          <w:szCs w:val="24"/>
        </w:rPr>
        <w:t xml:space="preserve">o innej nazwie, jednak muszą one </w:t>
      </w:r>
      <w:r>
        <w:rPr>
          <w:b/>
          <w:bCs/>
          <w:szCs w:val="24"/>
        </w:rPr>
        <w:t>spełniać wymogi tej samej lub wyższej jakości.</w:t>
      </w:r>
    </w:p>
    <w:p w:rsidR="00B46987" w:rsidRDefault="005B7617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>Dostarczone produkty będą posiadać optymalny termin przydatności do spożycia.</w:t>
      </w:r>
    </w:p>
    <w:p w:rsidR="00B46987" w:rsidRDefault="005B7617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Dostawy będą realizowane sukcesywnie w trakcie trwania umowy, po zamówieniu złożonym telefonicznie lub pisemnie (e-mail, fax) </w:t>
      </w:r>
      <w:r>
        <w:rPr>
          <w:rFonts w:eastAsia="Times New Roman"/>
          <w:lang w:eastAsia="pl-PL"/>
        </w:rPr>
        <w:t xml:space="preserve">najpóźniej </w:t>
      </w:r>
      <w:r>
        <w:rPr>
          <w:rFonts w:eastAsia="Times New Roman"/>
          <w:b/>
          <w:lang w:eastAsia="pl-PL"/>
        </w:rPr>
        <w:t>do godz. 15.00</w:t>
      </w:r>
      <w:r>
        <w:rPr>
          <w:rFonts w:eastAsia="Times New Roman"/>
          <w:lang w:eastAsia="pl-PL"/>
        </w:rPr>
        <w:t xml:space="preserve"> dnia poprzedzającego dostawę wg cen określonych w formularzu cenowym</w:t>
      </w:r>
      <w:r>
        <w:t>.</w:t>
      </w:r>
    </w:p>
    <w:p w:rsidR="00B46987" w:rsidRDefault="005B7617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</w:rPr>
        <w:t>Dostarczane produkty żywnościowe winny być I klasy, muszą spełniać parametry jakościowe określone dla danego asortymentu przez PN, spełniać wymogi sanitarno – epidemiologiczne i zasady HACCP.</w:t>
      </w:r>
    </w:p>
    <w:p w:rsidR="00B46987" w:rsidRDefault="005B7617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>Wykonawca ma obowiązek zagwarantować dowóz produktów w pojemnikach oraz opakowaniach posiadających atest PZH odnoście dopuszczenia do kontaktu                       z żywnością tak, by dostawy realizowane były zgodnie z zasadami „dobrej praktyki higienicznej”.</w:t>
      </w:r>
    </w:p>
    <w:p w:rsidR="00B46987" w:rsidRDefault="005B7617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 xml:space="preserve">Wykonawca zobowiązuje się do rozładunku dostarczanego towaru w miejscu wskazanym przez pracownika Działu Żywienia. </w:t>
      </w:r>
    </w:p>
    <w:p w:rsidR="00B46987" w:rsidRDefault="005B7617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wymaga, aby dostarczone produkty pakowane były w oryginalnych opakowaniach, posiadały etykietę, oznakowanie w języku polskim zawierającą              co najmniej:</w:t>
      </w:r>
    </w:p>
    <w:p w:rsidR="00B46987" w:rsidRDefault="005B7617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produktu,</w:t>
      </w:r>
    </w:p>
    <w:p w:rsidR="00B46987" w:rsidRDefault="005B7617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wykaz składników,</w:t>
      </w:r>
    </w:p>
    <w:p w:rsidR="00B46987" w:rsidRDefault="005B7617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datę przydatności do spożycia,</w:t>
      </w:r>
    </w:p>
    <w:p w:rsidR="00B46987" w:rsidRDefault="005B7617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masę netto,</w:t>
      </w:r>
    </w:p>
    <w:p w:rsidR="00B46987" w:rsidRDefault="005B7617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i adres producenta,</w:t>
      </w:r>
    </w:p>
    <w:p w:rsidR="00B46987" w:rsidRDefault="005B7617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oznaczenie partii produkcyjnej umożliwiającej identyfikacje artykułu.</w:t>
      </w:r>
    </w:p>
    <w:p w:rsidR="00B46987" w:rsidRDefault="005B7617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>Zamawiający zastrzega sobie prawo żądania dla zaoferowanego asortymentu przedłożenia pisemnego potwierdzenia dopuszczającego dany produkt do obrotu             i spożycia, wydanego przez uprawniony do kontroli jakości artykułów spożywczych.</w:t>
      </w:r>
    </w:p>
    <w:p w:rsidR="00B46987" w:rsidRDefault="005B7617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  <w:lang w:eastAsia="pl-PL"/>
        </w:rPr>
        <w:t>Osoba dowożąca produkty spożywcze ma obowiązek posiadać do wglądu aktualne dokumenty:</w:t>
      </w:r>
    </w:p>
    <w:p w:rsidR="00B46987" w:rsidRDefault="005B7617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t>aktualne zaświadczenie z inspekcji sanitarnej dla środka transportu                           o spełnianiu warunków koniecznych do przewozu żywności</w:t>
      </w:r>
      <w:r>
        <w:rPr>
          <w:bCs/>
          <w:lang w:eastAsia="pl-PL"/>
        </w:rPr>
        <w:t xml:space="preserve"> stanowiącej przedmiot zamówienia, </w:t>
      </w:r>
    </w:p>
    <w:p w:rsidR="00B46987" w:rsidRDefault="005B7617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rPr>
          <w:bCs/>
          <w:lang w:eastAsia="pl-PL"/>
        </w:rPr>
        <w:lastRenderedPageBreak/>
        <w:t xml:space="preserve">własne orzeczenie </w:t>
      </w:r>
      <w:r>
        <w:t>sanitarno-epidemiologiczne, zezwalające do pracy                    w kontakcie z żywnością.</w:t>
      </w:r>
    </w:p>
    <w:p w:rsidR="00B46987" w:rsidRDefault="005B7617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przekazuje żywność osobie upoważnionej do odbioru i kontroli ilościowej    i jakościowej od godziny </w:t>
      </w:r>
      <w:r>
        <w:rPr>
          <w:rFonts w:ascii="Times New Roman" w:eastAsia="Calibri" w:hAnsi="Times New Roman" w:cs="Times New Roman"/>
          <w:b/>
          <w:lang w:eastAsia="pl-PL"/>
        </w:rPr>
        <w:t>7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30</w:t>
      </w:r>
      <w:r>
        <w:rPr>
          <w:rFonts w:ascii="Times New Roman" w:eastAsia="Calibri" w:hAnsi="Times New Roman" w:cs="Times New Roman"/>
          <w:lang w:eastAsia="pl-PL"/>
        </w:rPr>
        <w:t xml:space="preserve"> do </w:t>
      </w:r>
      <w:r>
        <w:rPr>
          <w:rFonts w:ascii="Times New Roman" w:eastAsia="Calibri" w:hAnsi="Times New Roman" w:cs="Times New Roman"/>
          <w:b/>
          <w:lang w:eastAsia="pl-PL"/>
        </w:rPr>
        <w:t>12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Calibri" w:hAnsi="Times New Roman" w:cs="Times New Roman"/>
          <w:lang w:eastAsia="pl-PL"/>
        </w:rPr>
        <w:t xml:space="preserve"> w wyznaczonym przez Zamawiającego terminie (od poniedziałku do soboty).</w:t>
      </w:r>
    </w:p>
    <w:p w:rsidR="00B46987" w:rsidRDefault="005B7617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Faktyczne zapotrzebowanie uzależnione jest od liczby osób żywionych w placówce    w okresie realizacji umowy. Zestawienie ilościowo – wartościowe zawiera prognozowane (szacowane) zapotrzebowanie asortymentu. </w:t>
      </w:r>
    </w:p>
    <w:p w:rsidR="00B46987" w:rsidRDefault="005B7617">
      <w:pPr>
        <w:pStyle w:val="Default"/>
      </w:pPr>
      <w:r>
        <w:t xml:space="preserve">             Zamawiający zastrzega sobie możliwość zwiększenia bądź zmniejszenia ilości    </w:t>
      </w:r>
    </w:p>
    <w:p w:rsidR="00B46987" w:rsidRDefault="005B7617">
      <w:pPr>
        <w:pStyle w:val="Default"/>
      </w:pPr>
      <w:r>
        <w:t xml:space="preserve">             zamawianych towarów. Z tego tytułu Wykonawcy nie przysługuje żadne roszczenie   </w:t>
      </w:r>
    </w:p>
    <w:p w:rsidR="00B46987" w:rsidRDefault="005B7617">
      <w:pPr>
        <w:pStyle w:val="Default"/>
      </w:pPr>
      <w:r>
        <w:t xml:space="preserve">             finansowe ani prawne.</w:t>
      </w:r>
    </w:p>
    <w:p w:rsidR="00B46987" w:rsidRDefault="005B7617">
      <w:pPr>
        <w:numPr>
          <w:ilvl w:val="0"/>
          <w:numId w:val="1"/>
        </w:numPr>
        <w:spacing w:line="240" w:lineRule="auto"/>
        <w:jc w:val="both"/>
      </w:pPr>
      <w:r>
        <w:rPr>
          <w:szCs w:val="24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B46987" w:rsidRDefault="00B46987"/>
    <w:sectPr w:rsidR="00B46987" w:rsidSect="006526D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0EC0"/>
    <w:multiLevelType w:val="multilevel"/>
    <w:tmpl w:val="1BD4EEE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FD00806"/>
    <w:multiLevelType w:val="multilevel"/>
    <w:tmpl w:val="11AC4D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46987"/>
    <w:rsid w:val="00225924"/>
    <w:rsid w:val="005B7617"/>
    <w:rsid w:val="006526DC"/>
    <w:rsid w:val="00B4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customStyle="1" w:styleId="ListLabel1">
    <w:name w:val="ListLabel 1"/>
    <w:qFormat/>
    <w:rsid w:val="006526DC"/>
    <w:rPr>
      <w:rFonts w:ascii="Times New Roman" w:eastAsia="Times New Roman" w:hAnsi="Times New Roman" w:cs="Times New Roman"/>
      <w:b/>
      <w:sz w:val="22"/>
      <w:szCs w:val="24"/>
      <w:lang w:val="pl-PL" w:eastAsia="ar-SA" w:bidi="ar-SA"/>
    </w:rPr>
  </w:style>
  <w:style w:type="character" w:customStyle="1" w:styleId="ListLabel2">
    <w:name w:val="ListLabel 2"/>
    <w:qFormat/>
    <w:rsid w:val="006526DC"/>
    <w:rPr>
      <w:rFonts w:ascii="Times New Roman" w:hAnsi="Times New Roman"/>
      <w:b/>
    </w:rPr>
  </w:style>
  <w:style w:type="paragraph" w:styleId="Nagwek">
    <w:name w:val="header"/>
    <w:basedOn w:val="Normalny"/>
    <w:next w:val="Tretekstu"/>
    <w:link w:val="NagwekZnak"/>
    <w:qFormat/>
    <w:rsid w:val="006526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526DC"/>
    <w:pPr>
      <w:spacing w:after="140" w:line="288" w:lineRule="auto"/>
    </w:pPr>
  </w:style>
  <w:style w:type="paragraph" w:styleId="Lista">
    <w:name w:val="List"/>
    <w:basedOn w:val="Tretekstu"/>
    <w:rsid w:val="006526DC"/>
    <w:rPr>
      <w:rFonts w:cs="Arial"/>
    </w:rPr>
  </w:style>
  <w:style w:type="paragraph" w:styleId="Podpis">
    <w:name w:val="Signature"/>
    <w:basedOn w:val="Normalny"/>
    <w:rsid w:val="006526D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6526DC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uppressAutoHyphens/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uzoz2</cp:lastModifiedBy>
  <cp:revision>3</cp:revision>
  <dcterms:created xsi:type="dcterms:W3CDTF">2017-11-26T17:42:00Z</dcterms:created>
  <dcterms:modified xsi:type="dcterms:W3CDTF">2018-11-06T15:14:00Z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